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9ED7" w14:textId="77777777" w:rsidR="00183706" w:rsidRDefault="00674517" w:rsidP="001E5ADA">
      <w:pPr>
        <w:pStyle w:val="DefaultText"/>
        <w:framePr w:hSpace="72" w:vSpace="72" w:wrap="around" w:vAnchor="page" w:hAnchor="page" w:x="2185" w:y="785"/>
      </w:pPr>
      <w:r>
        <w:drawing>
          <wp:inline distT="0" distB="0" distL="0" distR="0" wp14:anchorId="2EF0E36F" wp14:editId="6A51E526">
            <wp:extent cx="6953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388" t="-10463" r="-7762" b="-8609"/>
                    <a:stretch>
                      <a:fillRect/>
                    </a:stretch>
                  </pic:blipFill>
                  <pic:spPr bwMode="auto">
                    <a:xfrm>
                      <a:off x="0" y="0"/>
                      <a:ext cx="695325" cy="476250"/>
                    </a:xfrm>
                    <a:prstGeom prst="rect">
                      <a:avLst/>
                    </a:prstGeom>
                    <a:noFill/>
                    <a:ln>
                      <a:noFill/>
                    </a:ln>
                  </pic:spPr>
                </pic:pic>
              </a:graphicData>
            </a:graphic>
          </wp:inline>
        </w:drawing>
      </w:r>
    </w:p>
    <w:p w14:paraId="79E6861A" w14:textId="77777777" w:rsidR="004A02CC" w:rsidRDefault="004A02CC" w:rsidP="00674517">
      <w:pPr>
        <w:pStyle w:val="DefaultText"/>
        <w:framePr w:w="1670" w:h="12365" w:hRule="exact" w:wrap="around" w:vAnchor="page" w:hAnchor="page" w:x="331" w:y="1865"/>
        <w:rPr>
          <w:rFonts w:ascii="Arial" w:hAnsi="Arial"/>
          <w:b/>
          <w:sz w:val="16"/>
        </w:rPr>
      </w:pPr>
      <w:smartTag w:uri="urn:schemas-microsoft-com:office:smarttags" w:element="country-region">
        <w:smartTag w:uri="urn:schemas-microsoft-com:office:smarttags" w:element="place">
          <w:r>
            <w:rPr>
              <w:rFonts w:ascii="Arial" w:hAnsi="Arial"/>
              <w:b/>
              <w:sz w:val="16"/>
            </w:rPr>
            <w:t>United States</w:t>
          </w:r>
        </w:smartTag>
      </w:smartTag>
    </w:p>
    <w:p w14:paraId="1BB39825" w14:textId="77777777" w:rsidR="004A02CC" w:rsidRDefault="004A02CC" w:rsidP="00674517">
      <w:pPr>
        <w:pStyle w:val="DefaultText"/>
        <w:framePr w:w="1670" w:h="12365" w:hRule="exact" w:wrap="around" w:vAnchor="page" w:hAnchor="page" w:x="331" w:y="1865"/>
        <w:rPr>
          <w:rFonts w:ascii="Arial" w:hAnsi="Arial"/>
          <w:b/>
          <w:sz w:val="16"/>
        </w:rPr>
      </w:pPr>
      <w:r>
        <w:rPr>
          <w:rFonts w:ascii="Arial" w:hAnsi="Arial"/>
          <w:b/>
          <w:sz w:val="16"/>
        </w:rPr>
        <w:t>Department of</w:t>
      </w:r>
    </w:p>
    <w:p w14:paraId="53E0914A"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b/>
          <w:sz w:val="16"/>
        </w:rPr>
        <w:t>Agriculture</w:t>
      </w:r>
    </w:p>
    <w:p w14:paraId="6932B985" w14:textId="77777777" w:rsidR="004A02CC" w:rsidRDefault="004A02CC" w:rsidP="00674517">
      <w:pPr>
        <w:pStyle w:val="DefaultText"/>
        <w:framePr w:w="1670" w:h="12365" w:hRule="exact" w:wrap="around" w:vAnchor="page" w:hAnchor="page" w:x="331" w:y="1865"/>
        <w:rPr>
          <w:rFonts w:ascii="Arial" w:hAnsi="Arial"/>
          <w:sz w:val="16"/>
        </w:rPr>
      </w:pPr>
    </w:p>
    <w:p w14:paraId="5A0403E6"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Marketing and</w:t>
      </w:r>
    </w:p>
    <w:p w14:paraId="67166D90"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Regulatory</w:t>
      </w:r>
    </w:p>
    <w:p w14:paraId="62761370"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Programs</w:t>
      </w:r>
    </w:p>
    <w:p w14:paraId="66D49FA1" w14:textId="77777777" w:rsidR="004A02CC" w:rsidRDefault="004A02CC" w:rsidP="00674517">
      <w:pPr>
        <w:pStyle w:val="DefaultText"/>
        <w:framePr w:w="1670" w:h="12365" w:hRule="exact" w:wrap="around" w:vAnchor="page" w:hAnchor="page" w:x="331" w:y="1865"/>
        <w:rPr>
          <w:rFonts w:ascii="Arial" w:hAnsi="Arial"/>
          <w:sz w:val="16"/>
        </w:rPr>
      </w:pPr>
    </w:p>
    <w:p w14:paraId="05FCCB91"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 xml:space="preserve">Animal and </w:t>
      </w:r>
    </w:p>
    <w:p w14:paraId="4E1A389D"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 xml:space="preserve">Plant Health </w:t>
      </w:r>
    </w:p>
    <w:p w14:paraId="5EFACF0D"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Inspection</w:t>
      </w:r>
    </w:p>
    <w:p w14:paraId="56E614C4" w14:textId="77777777" w:rsidR="004A02CC" w:rsidRDefault="004A02CC" w:rsidP="00674517">
      <w:pPr>
        <w:pStyle w:val="DefaultText"/>
        <w:framePr w:w="1670" w:h="12365" w:hRule="exact" w:wrap="around" w:vAnchor="page" w:hAnchor="page" w:x="331" w:y="1865"/>
        <w:rPr>
          <w:rFonts w:ascii="Arial" w:hAnsi="Arial"/>
          <w:sz w:val="16"/>
        </w:rPr>
      </w:pPr>
      <w:r>
        <w:rPr>
          <w:rFonts w:ascii="Arial" w:hAnsi="Arial"/>
          <w:sz w:val="16"/>
        </w:rPr>
        <w:t>Service</w:t>
      </w:r>
    </w:p>
    <w:p w14:paraId="53B78462" w14:textId="77777777" w:rsidR="004A02CC" w:rsidRDefault="004A02CC" w:rsidP="00674517">
      <w:pPr>
        <w:pStyle w:val="DefaultText"/>
        <w:framePr w:w="1670" w:h="12365" w:hRule="exact" w:wrap="around" w:vAnchor="page" w:hAnchor="page" w:x="331" w:y="1865"/>
        <w:rPr>
          <w:rFonts w:ascii="Arial" w:hAnsi="Arial"/>
          <w:sz w:val="16"/>
        </w:rPr>
      </w:pPr>
    </w:p>
    <w:p w14:paraId="425E93FF" w14:textId="77777777" w:rsidR="004A02CC" w:rsidRDefault="00674517" w:rsidP="00674517">
      <w:pPr>
        <w:pStyle w:val="DefaultText"/>
        <w:framePr w:w="1670" w:h="12365" w:hRule="exact" w:wrap="around" w:vAnchor="page" w:hAnchor="page" w:x="331" w:y="1865"/>
        <w:rPr>
          <w:rFonts w:ascii="Arial" w:hAnsi="Arial" w:cs="Arial"/>
          <w:sz w:val="16"/>
          <w:szCs w:val="16"/>
        </w:rPr>
      </w:pPr>
      <w:r>
        <w:rPr>
          <w:rFonts w:ascii="Arial" w:hAnsi="Arial" w:cs="Arial"/>
          <w:sz w:val="16"/>
          <w:szCs w:val="16"/>
        </w:rPr>
        <w:t xml:space="preserve">Washington, DC </w:t>
      </w:r>
    </w:p>
    <w:p w14:paraId="416062CC" w14:textId="77777777" w:rsidR="00674517" w:rsidRPr="00674517" w:rsidRDefault="00674517" w:rsidP="00674517">
      <w:pPr>
        <w:pStyle w:val="DefaultText"/>
        <w:framePr w:w="1670" w:h="12365" w:hRule="exact" w:wrap="around" w:vAnchor="page" w:hAnchor="page" w:x="331" w:y="1865"/>
        <w:rPr>
          <w:rFonts w:ascii="Arial" w:hAnsi="Arial" w:cs="Arial"/>
          <w:sz w:val="16"/>
          <w:szCs w:val="16"/>
        </w:rPr>
      </w:pPr>
      <w:r>
        <w:rPr>
          <w:rFonts w:ascii="Arial" w:hAnsi="Arial" w:cs="Arial"/>
          <w:sz w:val="16"/>
          <w:szCs w:val="16"/>
        </w:rPr>
        <w:t>20250</w:t>
      </w:r>
    </w:p>
    <w:p w14:paraId="29BAF8B0" w14:textId="77777777" w:rsidR="004A02CC" w:rsidRDefault="004A02CC" w:rsidP="00674517">
      <w:pPr>
        <w:pStyle w:val="DefaultText"/>
        <w:framePr w:w="1670" w:h="12365" w:hRule="exact" w:wrap="around" w:vAnchor="page" w:hAnchor="page" w:x="331" w:y="1865"/>
        <w:rPr>
          <w:rFonts w:ascii="Arial" w:hAnsi="Arial"/>
          <w:sz w:val="16"/>
        </w:rPr>
      </w:pPr>
    </w:p>
    <w:p w14:paraId="04E343D8" w14:textId="77777777" w:rsidR="004A02CC" w:rsidRDefault="004A02CC" w:rsidP="00674517">
      <w:pPr>
        <w:pStyle w:val="DefaultText"/>
        <w:framePr w:w="1670" w:h="12365" w:hRule="exact" w:wrap="around" w:vAnchor="page" w:hAnchor="page" w:x="331" w:y="1865"/>
        <w:rPr>
          <w:rFonts w:ascii="Arial" w:hAnsi="Arial"/>
          <w:sz w:val="16"/>
        </w:rPr>
      </w:pPr>
    </w:p>
    <w:p w14:paraId="1DAE6906" w14:textId="77777777" w:rsidR="004A02CC" w:rsidRDefault="004A02CC" w:rsidP="00674517">
      <w:pPr>
        <w:pStyle w:val="DefaultText"/>
        <w:framePr w:w="1670" w:h="12365" w:hRule="exact" w:wrap="around" w:vAnchor="page" w:hAnchor="page" w:x="331" w:y="1865"/>
        <w:rPr>
          <w:rFonts w:ascii="Arial" w:hAnsi="Arial"/>
          <w:sz w:val="16"/>
        </w:rPr>
      </w:pPr>
    </w:p>
    <w:p w14:paraId="46FFBD75" w14:textId="77777777" w:rsidR="004A02CC" w:rsidRDefault="004A02CC" w:rsidP="00674517">
      <w:pPr>
        <w:pStyle w:val="DefaultText"/>
        <w:framePr w:w="1670" w:h="12365" w:hRule="exact" w:wrap="around" w:vAnchor="page" w:hAnchor="page" w:x="331" w:y="1865"/>
        <w:rPr>
          <w:rFonts w:ascii="Arial" w:hAnsi="Arial"/>
          <w:sz w:val="16"/>
        </w:rPr>
      </w:pPr>
    </w:p>
    <w:p w14:paraId="5C1406C5" w14:textId="77777777" w:rsidR="004A02CC" w:rsidRDefault="004A02CC" w:rsidP="00674517">
      <w:pPr>
        <w:pStyle w:val="DefaultText"/>
        <w:framePr w:w="1670" w:h="12365" w:hRule="exact" w:wrap="around" w:vAnchor="page" w:hAnchor="page" w:x="331" w:y="1865"/>
        <w:rPr>
          <w:rFonts w:ascii="Arial" w:hAnsi="Arial"/>
          <w:sz w:val="16"/>
        </w:rPr>
      </w:pPr>
    </w:p>
    <w:p w14:paraId="0754A889" w14:textId="77777777" w:rsidR="004A02CC" w:rsidRDefault="004A02CC" w:rsidP="00674517">
      <w:pPr>
        <w:pStyle w:val="DefaultText"/>
        <w:framePr w:w="1670" w:h="12365" w:hRule="exact" w:wrap="around" w:vAnchor="page" w:hAnchor="page" w:x="331" w:y="1865"/>
        <w:rPr>
          <w:rFonts w:ascii="Arial" w:hAnsi="Arial"/>
          <w:sz w:val="16"/>
        </w:rPr>
      </w:pPr>
    </w:p>
    <w:p w14:paraId="55D231A3" w14:textId="77777777" w:rsidR="004A02CC" w:rsidRDefault="004A02CC" w:rsidP="00674517">
      <w:pPr>
        <w:pStyle w:val="DefaultText"/>
        <w:framePr w:w="1670" w:h="12365" w:hRule="exact" w:wrap="around" w:vAnchor="page" w:hAnchor="page" w:x="331" w:y="1865"/>
        <w:rPr>
          <w:rFonts w:ascii="Arial" w:hAnsi="Arial"/>
          <w:sz w:val="16"/>
        </w:rPr>
      </w:pPr>
    </w:p>
    <w:p w14:paraId="7BC717F2" w14:textId="77777777" w:rsidR="004A02CC" w:rsidRDefault="004A02CC" w:rsidP="00674517">
      <w:pPr>
        <w:pStyle w:val="DefaultText"/>
        <w:framePr w:w="1670" w:h="12365" w:hRule="exact" w:wrap="around" w:vAnchor="page" w:hAnchor="page" w:x="331" w:y="1865"/>
        <w:rPr>
          <w:rFonts w:ascii="Arial" w:hAnsi="Arial"/>
          <w:sz w:val="16"/>
        </w:rPr>
      </w:pPr>
    </w:p>
    <w:p w14:paraId="1FEEA809" w14:textId="77777777" w:rsidR="004A02CC" w:rsidRDefault="004A02CC" w:rsidP="00674517">
      <w:pPr>
        <w:pStyle w:val="DefaultText"/>
        <w:framePr w:w="1670" w:h="12365" w:hRule="exact" w:wrap="around" w:vAnchor="page" w:hAnchor="page" w:x="331" w:y="1865"/>
        <w:rPr>
          <w:rFonts w:ascii="Arial" w:hAnsi="Arial"/>
          <w:sz w:val="16"/>
        </w:rPr>
      </w:pPr>
    </w:p>
    <w:p w14:paraId="21B12455" w14:textId="77777777" w:rsidR="004A02CC" w:rsidRDefault="004A02CC" w:rsidP="00674517">
      <w:pPr>
        <w:pStyle w:val="DefaultText"/>
        <w:framePr w:w="1670" w:h="12365" w:hRule="exact" w:wrap="around" w:vAnchor="page" w:hAnchor="page" w:x="331" w:y="1865"/>
        <w:rPr>
          <w:rFonts w:ascii="Arial" w:hAnsi="Arial"/>
          <w:sz w:val="16"/>
        </w:rPr>
      </w:pPr>
    </w:p>
    <w:p w14:paraId="23CB9A29" w14:textId="77777777" w:rsidR="004A02CC" w:rsidRDefault="004A02CC" w:rsidP="00674517">
      <w:pPr>
        <w:pStyle w:val="DefaultText"/>
        <w:framePr w:w="1670" w:h="12365" w:hRule="exact" w:wrap="around" w:vAnchor="page" w:hAnchor="page" w:x="331" w:y="1865"/>
        <w:rPr>
          <w:rFonts w:ascii="Arial" w:hAnsi="Arial"/>
          <w:sz w:val="16"/>
        </w:rPr>
      </w:pPr>
    </w:p>
    <w:p w14:paraId="54E5E318" w14:textId="77777777" w:rsidR="004A02CC" w:rsidRDefault="004A02CC" w:rsidP="00674517">
      <w:pPr>
        <w:pStyle w:val="DefaultText"/>
        <w:framePr w:w="1670" w:h="12365" w:hRule="exact" w:wrap="around" w:vAnchor="page" w:hAnchor="page" w:x="331" w:y="1865"/>
        <w:rPr>
          <w:rFonts w:ascii="Arial" w:hAnsi="Arial"/>
          <w:sz w:val="16"/>
        </w:rPr>
      </w:pPr>
    </w:p>
    <w:p w14:paraId="12460582" w14:textId="77777777" w:rsidR="004A02CC" w:rsidRDefault="004A02CC" w:rsidP="00674517">
      <w:pPr>
        <w:pStyle w:val="DefaultText"/>
        <w:framePr w:w="1670" w:h="12365" w:hRule="exact" w:wrap="around" w:vAnchor="page" w:hAnchor="page" w:x="331" w:y="1865"/>
        <w:rPr>
          <w:rFonts w:ascii="Arial" w:hAnsi="Arial"/>
          <w:sz w:val="16"/>
        </w:rPr>
      </w:pPr>
    </w:p>
    <w:p w14:paraId="234E1462" w14:textId="77777777" w:rsidR="004A02CC" w:rsidRDefault="004A02CC" w:rsidP="00674517">
      <w:pPr>
        <w:pStyle w:val="DefaultText"/>
        <w:framePr w:w="1670" w:h="12365" w:hRule="exact" w:wrap="around" w:vAnchor="page" w:hAnchor="page" w:x="331" w:y="1865"/>
        <w:rPr>
          <w:rFonts w:ascii="Arial" w:hAnsi="Arial"/>
          <w:sz w:val="16"/>
        </w:rPr>
      </w:pPr>
    </w:p>
    <w:p w14:paraId="0570CA5F" w14:textId="77777777" w:rsidR="004A02CC" w:rsidRDefault="004A02CC" w:rsidP="00674517">
      <w:pPr>
        <w:pStyle w:val="DefaultText"/>
        <w:framePr w:w="1670" w:h="12365" w:hRule="exact" w:wrap="around" w:vAnchor="page" w:hAnchor="page" w:x="331" w:y="1865"/>
        <w:rPr>
          <w:rFonts w:ascii="Arial" w:hAnsi="Arial"/>
          <w:sz w:val="16"/>
        </w:rPr>
      </w:pPr>
    </w:p>
    <w:p w14:paraId="53105F06" w14:textId="77777777" w:rsidR="004A02CC" w:rsidRDefault="004A02CC" w:rsidP="00674517">
      <w:pPr>
        <w:pStyle w:val="DefaultText"/>
        <w:framePr w:w="1670" w:h="12365" w:hRule="exact" w:wrap="around" w:vAnchor="page" w:hAnchor="page" w:x="331" w:y="1865"/>
        <w:rPr>
          <w:rFonts w:ascii="Arial" w:hAnsi="Arial"/>
          <w:sz w:val="16"/>
        </w:rPr>
      </w:pPr>
    </w:p>
    <w:p w14:paraId="361A5215" w14:textId="77777777" w:rsidR="004A02CC" w:rsidRDefault="004A02CC" w:rsidP="00674517">
      <w:pPr>
        <w:pStyle w:val="DefaultText"/>
        <w:framePr w:w="1670" w:h="12365" w:hRule="exact" w:wrap="around" w:vAnchor="page" w:hAnchor="page" w:x="331" w:y="1865"/>
        <w:rPr>
          <w:rFonts w:ascii="Arial" w:hAnsi="Arial"/>
          <w:sz w:val="16"/>
        </w:rPr>
      </w:pPr>
    </w:p>
    <w:p w14:paraId="2ACBAE7F" w14:textId="77777777" w:rsidR="004A02CC" w:rsidRDefault="004A02CC" w:rsidP="00674517">
      <w:pPr>
        <w:pStyle w:val="DefaultText"/>
        <w:framePr w:w="1670" w:h="12365" w:hRule="exact" w:wrap="around" w:vAnchor="page" w:hAnchor="page" w:x="331" w:y="1865"/>
        <w:rPr>
          <w:rFonts w:ascii="Arial" w:hAnsi="Arial"/>
          <w:sz w:val="16"/>
        </w:rPr>
      </w:pPr>
    </w:p>
    <w:p w14:paraId="62F200D2" w14:textId="77777777" w:rsidR="004A02CC" w:rsidRDefault="004A02CC" w:rsidP="00674517">
      <w:pPr>
        <w:pStyle w:val="DefaultText"/>
        <w:framePr w:w="1670" w:h="12365" w:hRule="exact" w:wrap="around" w:vAnchor="page" w:hAnchor="page" w:x="331" w:y="1865"/>
        <w:rPr>
          <w:rFonts w:ascii="Arial" w:hAnsi="Arial"/>
          <w:sz w:val="16"/>
        </w:rPr>
      </w:pPr>
    </w:p>
    <w:p w14:paraId="79166B73" w14:textId="77777777" w:rsidR="004A02CC" w:rsidRDefault="004A02CC" w:rsidP="00674517">
      <w:pPr>
        <w:pStyle w:val="DefaultText"/>
        <w:framePr w:w="1670" w:h="12365" w:hRule="exact" w:wrap="around" w:vAnchor="page" w:hAnchor="page" w:x="331" w:y="1865"/>
        <w:rPr>
          <w:rFonts w:ascii="Arial" w:hAnsi="Arial"/>
          <w:sz w:val="16"/>
        </w:rPr>
      </w:pPr>
    </w:p>
    <w:p w14:paraId="6C2521F2" w14:textId="77777777" w:rsidR="004A02CC" w:rsidRDefault="004A02CC" w:rsidP="00674517">
      <w:pPr>
        <w:pStyle w:val="DefaultText"/>
        <w:framePr w:w="1670" w:h="12365" w:hRule="exact" w:wrap="around" w:vAnchor="page" w:hAnchor="page" w:x="331" w:y="1865"/>
        <w:rPr>
          <w:rFonts w:ascii="Arial" w:hAnsi="Arial"/>
          <w:sz w:val="16"/>
        </w:rPr>
      </w:pPr>
    </w:p>
    <w:p w14:paraId="679434D3" w14:textId="77777777" w:rsidR="004A02CC" w:rsidRDefault="004A02CC" w:rsidP="00674517">
      <w:pPr>
        <w:pStyle w:val="DefaultText"/>
        <w:framePr w:w="1670" w:h="12365" w:hRule="exact" w:wrap="around" w:vAnchor="page" w:hAnchor="page" w:x="331" w:y="1865"/>
        <w:rPr>
          <w:rFonts w:ascii="Arial" w:hAnsi="Arial"/>
          <w:sz w:val="16"/>
        </w:rPr>
      </w:pPr>
    </w:p>
    <w:p w14:paraId="3BBB82DB" w14:textId="77777777" w:rsidR="004A02CC" w:rsidRDefault="004A02CC" w:rsidP="00674517">
      <w:pPr>
        <w:pStyle w:val="DefaultText"/>
        <w:framePr w:w="1670" w:h="12365" w:hRule="exact" w:wrap="around" w:vAnchor="page" w:hAnchor="page" w:x="331" w:y="1865"/>
        <w:rPr>
          <w:rFonts w:ascii="Arial" w:hAnsi="Arial"/>
          <w:sz w:val="16"/>
        </w:rPr>
      </w:pPr>
    </w:p>
    <w:p w14:paraId="2397DD3C" w14:textId="77777777" w:rsidR="004A02CC" w:rsidRDefault="004A02CC" w:rsidP="00674517">
      <w:pPr>
        <w:pStyle w:val="DefaultText"/>
        <w:framePr w:w="1670" w:h="12365" w:hRule="exact" w:wrap="around" w:vAnchor="page" w:hAnchor="page" w:x="331" w:y="1865"/>
        <w:rPr>
          <w:rFonts w:ascii="Arial" w:hAnsi="Arial"/>
          <w:sz w:val="16"/>
        </w:rPr>
      </w:pPr>
    </w:p>
    <w:p w14:paraId="140EF9D3" w14:textId="77777777" w:rsidR="004A02CC" w:rsidRDefault="004A02CC" w:rsidP="00674517">
      <w:pPr>
        <w:pStyle w:val="DefaultText"/>
        <w:framePr w:w="1670" w:h="12365" w:hRule="exact" w:wrap="around" w:vAnchor="page" w:hAnchor="page" w:x="331" w:y="1865"/>
        <w:rPr>
          <w:rFonts w:ascii="Arial" w:hAnsi="Arial"/>
          <w:sz w:val="16"/>
        </w:rPr>
      </w:pPr>
    </w:p>
    <w:p w14:paraId="1D92E1E1" w14:textId="77777777" w:rsidR="004A02CC" w:rsidRDefault="004A02CC" w:rsidP="00674517">
      <w:pPr>
        <w:pStyle w:val="DefaultText"/>
        <w:framePr w:w="1670" w:h="12365" w:hRule="exact" w:wrap="around" w:vAnchor="page" w:hAnchor="page" w:x="331" w:y="1865"/>
        <w:rPr>
          <w:rFonts w:ascii="Arial" w:hAnsi="Arial"/>
          <w:sz w:val="16"/>
        </w:rPr>
      </w:pPr>
    </w:p>
    <w:p w14:paraId="26F0407E" w14:textId="77777777" w:rsidR="004A02CC" w:rsidRDefault="004A02CC" w:rsidP="00674517">
      <w:pPr>
        <w:pStyle w:val="DefaultText"/>
        <w:framePr w:w="1670" w:h="12365" w:hRule="exact" w:wrap="around" w:vAnchor="page" w:hAnchor="page" w:x="331" w:y="1865"/>
        <w:rPr>
          <w:rFonts w:ascii="Arial" w:hAnsi="Arial"/>
          <w:sz w:val="16"/>
        </w:rPr>
      </w:pPr>
    </w:p>
    <w:p w14:paraId="69E6EDC0" w14:textId="77777777" w:rsidR="004A02CC" w:rsidRDefault="004A02CC" w:rsidP="00674517">
      <w:pPr>
        <w:pStyle w:val="DefaultText"/>
        <w:framePr w:w="1670" w:h="12365" w:hRule="exact" w:wrap="around" w:vAnchor="page" w:hAnchor="page" w:x="331" w:y="1865"/>
        <w:rPr>
          <w:rFonts w:ascii="Arial" w:hAnsi="Arial"/>
          <w:sz w:val="16"/>
        </w:rPr>
      </w:pPr>
    </w:p>
    <w:p w14:paraId="5B3BBFA2" w14:textId="77777777" w:rsidR="004A02CC" w:rsidRDefault="004A02CC" w:rsidP="00674517">
      <w:pPr>
        <w:pStyle w:val="DefaultText"/>
        <w:framePr w:w="1670" w:h="12365" w:hRule="exact" w:wrap="around" w:vAnchor="page" w:hAnchor="page" w:x="331" w:y="1865"/>
        <w:rPr>
          <w:rFonts w:ascii="Arial" w:hAnsi="Arial"/>
          <w:sz w:val="16"/>
        </w:rPr>
      </w:pPr>
    </w:p>
    <w:p w14:paraId="1E337E60" w14:textId="77777777" w:rsidR="004A02CC" w:rsidRDefault="004A02CC" w:rsidP="00674517">
      <w:pPr>
        <w:pStyle w:val="DefaultText"/>
        <w:framePr w:w="1670" w:h="12365" w:hRule="exact" w:wrap="around" w:vAnchor="page" w:hAnchor="page" w:x="331" w:y="1865"/>
        <w:rPr>
          <w:rFonts w:ascii="Arial" w:hAnsi="Arial"/>
          <w:sz w:val="16"/>
        </w:rPr>
      </w:pPr>
    </w:p>
    <w:p w14:paraId="3883D828" w14:textId="77777777" w:rsidR="004A02CC" w:rsidRDefault="004A02CC" w:rsidP="00674517">
      <w:pPr>
        <w:pStyle w:val="DefaultText"/>
        <w:framePr w:w="1670" w:h="12365" w:hRule="exact" w:wrap="around" w:vAnchor="page" w:hAnchor="page" w:x="331" w:y="1865"/>
        <w:rPr>
          <w:rFonts w:ascii="Arial" w:hAnsi="Arial"/>
          <w:sz w:val="16"/>
        </w:rPr>
      </w:pPr>
    </w:p>
    <w:p w14:paraId="3508419C" w14:textId="77777777" w:rsidR="004A02CC" w:rsidRDefault="004A02CC" w:rsidP="00674517">
      <w:pPr>
        <w:pStyle w:val="DefaultText"/>
        <w:framePr w:w="1670" w:h="12365" w:hRule="exact" w:wrap="around" w:vAnchor="page" w:hAnchor="page" w:x="331" w:y="1865"/>
        <w:rPr>
          <w:rFonts w:ascii="Arial" w:hAnsi="Arial"/>
          <w:sz w:val="16"/>
        </w:rPr>
      </w:pPr>
    </w:p>
    <w:p w14:paraId="18C9D7AA" w14:textId="77777777" w:rsidR="004A02CC" w:rsidRDefault="004A02CC" w:rsidP="00674517">
      <w:pPr>
        <w:pStyle w:val="DefaultText"/>
        <w:framePr w:w="1670" w:h="12365" w:hRule="exact" w:wrap="around" w:vAnchor="page" w:hAnchor="page" w:x="331" w:y="1865"/>
        <w:rPr>
          <w:rFonts w:ascii="Arial" w:hAnsi="Arial"/>
          <w:sz w:val="16"/>
        </w:rPr>
      </w:pPr>
    </w:p>
    <w:p w14:paraId="12634E02" w14:textId="77777777" w:rsidR="004A02CC" w:rsidRDefault="004A02CC" w:rsidP="00674517">
      <w:pPr>
        <w:pStyle w:val="DefaultText"/>
        <w:framePr w:w="1670" w:h="12365" w:hRule="exact" w:wrap="around" w:vAnchor="page" w:hAnchor="page" w:x="331" w:y="1865"/>
        <w:rPr>
          <w:rFonts w:ascii="Arial" w:hAnsi="Arial"/>
          <w:sz w:val="16"/>
        </w:rPr>
      </w:pPr>
    </w:p>
    <w:p w14:paraId="06B44D84" w14:textId="77777777" w:rsidR="004A02CC" w:rsidRDefault="004A02CC" w:rsidP="00674517">
      <w:pPr>
        <w:pStyle w:val="DefaultText"/>
        <w:framePr w:w="1670" w:h="12365" w:hRule="exact" w:wrap="around" w:vAnchor="page" w:hAnchor="page" w:x="331" w:y="1865"/>
        <w:rPr>
          <w:rFonts w:ascii="Arial" w:hAnsi="Arial"/>
          <w:sz w:val="16"/>
        </w:rPr>
      </w:pPr>
    </w:p>
    <w:p w14:paraId="4E0E6990" w14:textId="77777777" w:rsidR="004A02CC" w:rsidRDefault="004A02CC" w:rsidP="00674517">
      <w:pPr>
        <w:pStyle w:val="DefaultText"/>
        <w:framePr w:w="1670" w:h="12365" w:hRule="exact" w:wrap="around" w:vAnchor="page" w:hAnchor="page" w:x="331" w:y="1865"/>
        <w:rPr>
          <w:rFonts w:ascii="Arial" w:hAnsi="Arial"/>
          <w:sz w:val="16"/>
        </w:rPr>
      </w:pPr>
    </w:p>
    <w:p w14:paraId="19F4A463" w14:textId="77777777" w:rsidR="004A02CC" w:rsidRDefault="004A02CC" w:rsidP="00674517">
      <w:pPr>
        <w:pStyle w:val="DefaultText"/>
        <w:framePr w:w="1670" w:h="12365" w:hRule="exact" w:wrap="around" w:vAnchor="page" w:hAnchor="page" w:x="331" w:y="1865"/>
        <w:rPr>
          <w:rFonts w:ascii="Arial" w:hAnsi="Arial"/>
          <w:sz w:val="16"/>
        </w:rPr>
      </w:pPr>
    </w:p>
    <w:p w14:paraId="59533318" w14:textId="77777777" w:rsidR="004A02CC" w:rsidRDefault="004A02CC" w:rsidP="00674517">
      <w:pPr>
        <w:pStyle w:val="DefaultText"/>
        <w:framePr w:w="1670" w:h="12365" w:hRule="exact" w:wrap="around" w:vAnchor="page" w:hAnchor="page" w:x="331" w:y="1865"/>
        <w:rPr>
          <w:rFonts w:ascii="Arial" w:hAnsi="Arial"/>
          <w:sz w:val="16"/>
        </w:rPr>
      </w:pPr>
    </w:p>
    <w:p w14:paraId="67DC0458" w14:textId="77777777" w:rsidR="004A02CC" w:rsidRDefault="004A02CC" w:rsidP="00674517">
      <w:pPr>
        <w:pStyle w:val="DefaultText"/>
        <w:framePr w:w="1670" w:h="12365" w:hRule="exact" w:wrap="around" w:vAnchor="page" w:hAnchor="page" w:x="331" w:y="1865"/>
        <w:rPr>
          <w:rFonts w:ascii="Arial" w:hAnsi="Arial"/>
          <w:sz w:val="16"/>
        </w:rPr>
      </w:pPr>
    </w:p>
    <w:p w14:paraId="7E9FA1FF" w14:textId="77777777" w:rsidR="004A02CC" w:rsidRDefault="004A02CC" w:rsidP="00674517">
      <w:pPr>
        <w:pStyle w:val="DefaultText"/>
        <w:framePr w:w="1670" w:h="12365" w:hRule="exact" w:wrap="around" w:vAnchor="page" w:hAnchor="page" w:x="331" w:y="1865"/>
        <w:rPr>
          <w:rFonts w:ascii="Arial" w:hAnsi="Arial"/>
          <w:sz w:val="16"/>
        </w:rPr>
      </w:pPr>
    </w:p>
    <w:p w14:paraId="4D16A168" w14:textId="77777777" w:rsidR="004A02CC" w:rsidRDefault="004A02CC" w:rsidP="00674517">
      <w:pPr>
        <w:pStyle w:val="DefaultText"/>
        <w:framePr w:w="1670" w:h="12365" w:hRule="exact" w:wrap="around" w:vAnchor="page" w:hAnchor="page" w:x="331" w:y="1865"/>
        <w:rPr>
          <w:rFonts w:ascii="Arial" w:hAnsi="Arial"/>
          <w:sz w:val="16"/>
        </w:rPr>
      </w:pPr>
    </w:p>
    <w:p w14:paraId="783AF0AA" w14:textId="77777777" w:rsidR="004A02CC" w:rsidRDefault="004A02CC" w:rsidP="00674517">
      <w:pPr>
        <w:pStyle w:val="DefaultText"/>
        <w:framePr w:w="1670" w:h="12365" w:hRule="exact" w:wrap="around" w:vAnchor="page" w:hAnchor="page" w:x="331" w:y="1865"/>
        <w:rPr>
          <w:rFonts w:ascii="Arial" w:hAnsi="Arial"/>
          <w:sz w:val="16"/>
        </w:rPr>
      </w:pPr>
    </w:p>
    <w:p w14:paraId="082F9A74" w14:textId="77777777" w:rsidR="004A02CC" w:rsidRDefault="004A02CC" w:rsidP="00674517">
      <w:pPr>
        <w:pStyle w:val="DefaultText"/>
        <w:framePr w:w="1670" w:h="12365" w:hRule="exact" w:wrap="around" w:vAnchor="page" w:hAnchor="page" w:x="331" w:y="1865"/>
        <w:rPr>
          <w:rFonts w:ascii="Arial" w:hAnsi="Arial"/>
          <w:sz w:val="16"/>
        </w:rPr>
      </w:pPr>
      <w:r>
        <w:tab/>
      </w:r>
    </w:p>
    <w:p w14:paraId="25450ED0" w14:textId="77777777" w:rsidR="004A02CC" w:rsidRDefault="004A02CC" w:rsidP="00674517">
      <w:pPr>
        <w:pStyle w:val="DefaultText"/>
        <w:framePr w:w="1670" w:h="12365" w:hRule="exact" w:wrap="around" w:vAnchor="page" w:hAnchor="page" w:x="331" w:y="1865"/>
        <w:rPr>
          <w:rFonts w:ascii="Arial" w:hAnsi="Arial"/>
          <w:sz w:val="16"/>
        </w:rPr>
      </w:pPr>
    </w:p>
    <w:p w14:paraId="6555FDA7" w14:textId="694314C8" w:rsidR="00183706" w:rsidRDefault="00674517" w:rsidP="005219D5">
      <w:pPr>
        <w:pStyle w:val="DefaultText"/>
        <w:rPr>
          <w:rFonts w:ascii="Times New Roman" w:hAnsi="Times New Roman"/>
          <w:sz w:val="24"/>
          <w:szCs w:val="24"/>
        </w:rPr>
      </w:pPr>
      <w:r w:rsidRPr="00D45B27">
        <w:rPr>
          <w:rFonts w:ascii="Times New Roman" w:hAnsi="Times New Roman"/>
          <w:sz w:val="24"/>
          <w:szCs w:val="24"/>
        </w:rPr>
        <mc:AlternateContent>
          <mc:Choice Requires="wps">
            <w:drawing>
              <wp:anchor distT="0" distB="0" distL="114300" distR="114300" simplePos="0" relativeHeight="251658752" behindDoc="1" locked="0" layoutInCell="1" allowOverlap="0" wp14:anchorId="62D0DC1D" wp14:editId="0199214D">
                <wp:simplePos x="0" y="0"/>
                <wp:positionH relativeFrom="column">
                  <wp:posOffset>-391795</wp:posOffset>
                </wp:positionH>
                <wp:positionV relativeFrom="page">
                  <wp:posOffset>9184640</wp:posOffset>
                </wp:positionV>
                <wp:extent cx="3366135" cy="4597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6C8AF" w14:textId="77777777" w:rsidR="008C1EF8" w:rsidRDefault="008C1EF8" w:rsidP="008C1EF8">
                            <w:pPr>
                              <w:rPr>
                                <w:rFonts w:ascii="Arial" w:hAns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0DC1D" id="_x0000_t202" coordsize="21600,21600" o:spt="202" path="m,l,21600r21600,l21600,xe">
                <v:stroke joinstyle="miter"/>
                <v:path gradientshapeok="t" o:connecttype="rect"/>
              </v:shapetype>
              <v:shape id="Text Box 3" o:spid="_x0000_s1026" type="#_x0000_t202" style="position:absolute;margin-left:-30.85pt;margin-top:723.2pt;width:265.0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" o:allowoverlap="f" filled="f" stroked="f">
                <v:textbox inset="0,0,0,0">
                  <w:txbxContent>
                    <w:p w14:paraId="5A76C8AF" w14:textId="77777777" w:rsidR="008C1EF8" w:rsidRDefault="008C1EF8" w:rsidP="008C1EF8">
                      <w:pPr>
                        <w:rPr>
                          <w:rFonts w:ascii="Arial" w:hAnsi="Arial"/>
                          <w:sz w:val="14"/>
                        </w:rPr>
                      </w:pPr>
                    </w:p>
                  </w:txbxContent>
                </v:textbox>
                <w10:wrap anchory="page"/>
              </v:shape>
            </w:pict>
          </mc:Fallback>
        </mc:AlternateContent>
      </w:r>
      <w:r w:rsidR="00D45B27" w:rsidRPr="00D45B27">
        <w:rPr>
          <w:rFonts w:ascii="Times New Roman" w:hAnsi="Times New Roman"/>
          <w:sz w:val="24"/>
          <w:szCs w:val="24"/>
        </w:rPr>
        <w:t>August 25, 2021</w:t>
      </w:r>
    </w:p>
    <w:p w14:paraId="4D8129E7" w14:textId="6F315650" w:rsidR="00D45B27" w:rsidRDefault="00D45B27" w:rsidP="005219D5">
      <w:pPr>
        <w:pStyle w:val="DefaultText"/>
        <w:rPr>
          <w:rFonts w:ascii="Times New Roman" w:hAnsi="Times New Roman"/>
          <w:sz w:val="24"/>
          <w:szCs w:val="24"/>
        </w:rPr>
      </w:pPr>
    </w:p>
    <w:p w14:paraId="52C91B45" w14:textId="0828089A" w:rsidR="00D45B27" w:rsidRDefault="00D45B27" w:rsidP="005219D5">
      <w:pPr>
        <w:pStyle w:val="DefaultText"/>
        <w:rPr>
          <w:rFonts w:ascii="Times New Roman" w:hAnsi="Times New Roman"/>
          <w:sz w:val="24"/>
          <w:szCs w:val="24"/>
        </w:rPr>
      </w:pPr>
    </w:p>
    <w:p w14:paraId="02DEA9F5" w14:textId="43DC8D53" w:rsidR="00D45B27" w:rsidRPr="00621A8A" w:rsidRDefault="00D45B27" w:rsidP="005219D5">
      <w:pPr>
        <w:pStyle w:val="DefaultText"/>
        <w:rPr>
          <w:rFonts w:ascii="Times New Roman" w:hAnsi="Times New Roman"/>
          <w:sz w:val="24"/>
          <w:szCs w:val="24"/>
        </w:rPr>
      </w:pPr>
      <w:r w:rsidRPr="00621A8A">
        <w:rPr>
          <w:rFonts w:ascii="Times New Roman" w:hAnsi="Times New Roman"/>
          <w:sz w:val="24"/>
          <w:szCs w:val="24"/>
        </w:rPr>
        <w:t>Dear Tribal Partners:</w:t>
      </w:r>
    </w:p>
    <w:p w14:paraId="7F2679C6" w14:textId="021A8BDB" w:rsidR="00D45B27" w:rsidRPr="00621A8A" w:rsidRDefault="00D45B27" w:rsidP="005219D5">
      <w:pPr>
        <w:pStyle w:val="DefaultText"/>
        <w:rPr>
          <w:rFonts w:ascii="Times New Roman" w:hAnsi="Times New Roman"/>
          <w:sz w:val="24"/>
          <w:szCs w:val="24"/>
        </w:rPr>
      </w:pPr>
    </w:p>
    <w:p w14:paraId="74219F6A" w14:textId="412A177A" w:rsidR="00334105" w:rsidRPr="00621A8A" w:rsidRDefault="00D45B27" w:rsidP="005219D5">
      <w:pPr>
        <w:pStyle w:val="NoSpacing"/>
        <w:rPr>
          <w:rFonts w:ascii="Times New Roman" w:hAnsi="Times New Roman" w:cs="Times New Roman"/>
          <w:sz w:val="24"/>
          <w:szCs w:val="24"/>
        </w:rPr>
      </w:pPr>
      <w:r w:rsidRPr="00621A8A">
        <w:rPr>
          <w:rFonts w:ascii="Times New Roman" w:hAnsi="Times New Roman" w:cs="Times New Roman"/>
          <w:sz w:val="24"/>
          <w:szCs w:val="24"/>
        </w:rPr>
        <w:t>Earlier this week, USDA’s Animal and Plant Health Inspection Service</w:t>
      </w:r>
      <w:r w:rsidR="00334105" w:rsidRPr="00621A8A">
        <w:rPr>
          <w:rFonts w:ascii="Times New Roman" w:hAnsi="Times New Roman" w:cs="Times New Roman"/>
          <w:sz w:val="24"/>
          <w:szCs w:val="24"/>
        </w:rPr>
        <w:t xml:space="preserve"> (APHIS)</w:t>
      </w:r>
      <w:r w:rsidRPr="00621A8A">
        <w:rPr>
          <w:rFonts w:ascii="Times New Roman" w:hAnsi="Times New Roman" w:cs="Times New Roman"/>
          <w:sz w:val="24"/>
          <w:szCs w:val="24"/>
        </w:rPr>
        <w:t xml:space="preserve"> </w:t>
      </w:r>
      <w:r w:rsidR="00334105" w:rsidRPr="00621A8A">
        <w:rPr>
          <w:rFonts w:ascii="Times New Roman" w:hAnsi="Times New Roman" w:cs="Times New Roman"/>
          <w:sz w:val="24"/>
          <w:szCs w:val="24"/>
        </w:rPr>
        <w:t xml:space="preserve">announced that we have developed a </w:t>
      </w:r>
      <w:hyperlink r:id="rId8" w:history="1">
        <w:r w:rsidR="00A92437" w:rsidRPr="00621A8A">
          <w:rPr>
            <w:rStyle w:val="Hyperlink"/>
            <w:rFonts w:ascii="Times New Roman" w:hAnsi="Times New Roman" w:cs="Times New Roman"/>
            <w:bCs/>
            <w:sz w:val="24"/>
            <w:szCs w:val="24"/>
          </w:rPr>
          <w:t>Strategic Framework</w:t>
        </w:r>
      </w:hyperlink>
      <w:r w:rsidR="00334105" w:rsidRPr="00621A8A">
        <w:rPr>
          <w:rFonts w:ascii="Times New Roman" w:hAnsi="Times New Roman" w:cs="Times New Roman"/>
          <w:sz w:val="24"/>
          <w:szCs w:val="24"/>
        </w:rPr>
        <w:t xml:space="preserve"> that outlines our approach for fulfilling a key charge within the American Rescue Plan Act to better protect people and animals from SARS-CoV-2, the virus that causes COVID-19, and other emerging diseases.  Our long</w:t>
      </w:r>
      <w:r w:rsidR="00A77DD7" w:rsidRPr="00621A8A">
        <w:rPr>
          <w:rFonts w:ascii="Times New Roman" w:hAnsi="Times New Roman" w:cs="Times New Roman"/>
          <w:sz w:val="24"/>
          <w:szCs w:val="24"/>
        </w:rPr>
        <w:t>-</w:t>
      </w:r>
      <w:r w:rsidR="00334105" w:rsidRPr="00621A8A">
        <w:rPr>
          <w:rFonts w:ascii="Times New Roman" w:hAnsi="Times New Roman" w:cs="Times New Roman"/>
          <w:sz w:val="24"/>
          <w:szCs w:val="24"/>
        </w:rPr>
        <w:t xml:space="preserve">term goal is to build an early warning system to alert public health partners to take steps sooner to potentially prevent or limit the next zoonotic disease outbreak, or the next global pandemic. </w:t>
      </w:r>
    </w:p>
    <w:p w14:paraId="4AEFCB19" w14:textId="6C4F63AF" w:rsidR="00334105" w:rsidRPr="00621A8A" w:rsidRDefault="00334105" w:rsidP="005219D5">
      <w:pPr>
        <w:pStyle w:val="NoSpacing"/>
        <w:rPr>
          <w:rFonts w:ascii="Times New Roman" w:hAnsi="Times New Roman" w:cs="Times New Roman"/>
          <w:sz w:val="24"/>
          <w:szCs w:val="24"/>
        </w:rPr>
      </w:pPr>
    </w:p>
    <w:p w14:paraId="106D7CAF" w14:textId="4C0A4414" w:rsidR="00A77DD7" w:rsidRPr="00621A8A" w:rsidRDefault="00334105" w:rsidP="005219D5">
      <w:pPr>
        <w:pStyle w:val="NoSpacing"/>
        <w:rPr>
          <w:rFonts w:ascii="Times New Roman" w:hAnsi="Times New Roman" w:cs="Times New Roman"/>
          <w:sz w:val="24"/>
          <w:szCs w:val="24"/>
        </w:rPr>
      </w:pPr>
      <w:r w:rsidRPr="00621A8A">
        <w:rPr>
          <w:rFonts w:ascii="Times New Roman" w:hAnsi="Times New Roman" w:cs="Times New Roman"/>
          <w:sz w:val="24"/>
          <w:szCs w:val="24"/>
        </w:rPr>
        <w:t xml:space="preserve">This is a significant initiative comprised of many elements, and we want to ensure our Tribal partners have the opportunity to review the </w:t>
      </w:r>
      <w:r w:rsidR="005219D5" w:rsidRPr="00621A8A">
        <w:rPr>
          <w:rFonts w:ascii="Times New Roman" w:hAnsi="Times New Roman" w:cs="Times New Roman"/>
          <w:bCs/>
          <w:sz w:val="24"/>
          <w:szCs w:val="24"/>
        </w:rPr>
        <w:t>framework</w:t>
      </w:r>
      <w:r w:rsidRPr="00621A8A">
        <w:rPr>
          <w:rFonts w:ascii="Times New Roman" w:hAnsi="Times New Roman" w:cs="Times New Roman"/>
          <w:sz w:val="24"/>
          <w:szCs w:val="24"/>
        </w:rPr>
        <w:t xml:space="preserve"> and provide </w:t>
      </w:r>
      <w:hyperlink r:id="rId9" w:history="1">
        <w:r w:rsidR="00A92437" w:rsidRPr="00621A8A">
          <w:rPr>
            <w:rStyle w:val="Hyperlink"/>
            <w:rFonts w:ascii="Times New Roman" w:hAnsi="Times New Roman" w:cs="Times New Roman"/>
            <w:sz w:val="24"/>
            <w:szCs w:val="24"/>
          </w:rPr>
          <w:t>written c</w:t>
        </w:r>
        <w:r w:rsidRPr="00621A8A">
          <w:rPr>
            <w:rStyle w:val="Hyperlink"/>
            <w:rFonts w:ascii="Times New Roman" w:hAnsi="Times New Roman" w:cs="Times New Roman"/>
            <w:sz w:val="24"/>
            <w:szCs w:val="24"/>
          </w:rPr>
          <w:t>omment</w:t>
        </w:r>
        <w:r w:rsidR="00A92437" w:rsidRPr="00621A8A">
          <w:rPr>
            <w:rStyle w:val="Hyperlink"/>
            <w:rFonts w:ascii="Times New Roman" w:hAnsi="Times New Roman" w:cs="Times New Roman"/>
            <w:sz w:val="24"/>
            <w:szCs w:val="24"/>
          </w:rPr>
          <w:t>s</w:t>
        </w:r>
      </w:hyperlink>
      <w:r w:rsidRPr="00621A8A">
        <w:rPr>
          <w:rFonts w:ascii="Times New Roman" w:hAnsi="Times New Roman" w:cs="Times New Roman"/>
          <w:sz w:val="24"/>
          <w:szCs w:val="24"/>
        </w:rPr>
        <w:t xml:space="preserve">. Additionally, we are hosting a </w:t>
      </w:r>
      <w:hyperlink r:id="rId10" w:history="1">
        <w:r w:rsidRPr="00621A8A">
          <w:rPr>
            <w:rStyle w:val="Hyperlink"/>
            <w:rFonts w:ascii="Times New Roman" w:hAnsi="Times New Roman" w:cs="Times New Roman"/>
            <w:sz w:val="24"/>
            <w:szCs w:val="24"/>
          </w:rPr>
          <w:t>series of webinars</w:t>
        </w:r>
      </w:hyperlink>
      <w:r w:rsidRPr="00621A8A">
        <w:rPr>
          <w:rFonts w:ascii="Times New Roman" w:hAnsi="Times New Roman" w:cs="Times New Roman"/>
          <w:sz w:val="24"/>
          <w:szCs w:val="24"/>
        </w:rPr>
        <w:t xml:space="preserve"> to provide more information about the framework and answer any questions you may have.  On Tuesday, August</w:t>
      </w:r>
      <w:r w:rsidR="00A77DD7" w:rsidRPr="00621A8A">
        <w:rPr>
          <w:rFonts w:ascii="Times New Roman" w:hAnsi="Times New Roman" w:cs="Times New Roman"/>
          <w:sz w:val="24"/>
          <w:szCs w:val="24"/>
        </w:rPr>
        <w:t xml:space="preserve"> </w:t>
      </w:r>
      <w:r w:rsidRPr="00621A8A">
        <w:rPr>
          <w:rFonts w:ascii="Times New Roman" w:hAnsi="Times New Roman" w:cs="Times New Roman"/>
          <w:sz w:val="24"/>
          <w:szCs w:val="24"/>
        </w:rPr>
        <w:t>31</w:t>
      </w:r>
      <w:r w:rsidR="00A77DD7" w:rsidRPr="00621A8A">
        <w:rPr>
          <w:rFonts w:ascii="Times New Roman" w:hAnsi="Times New Roman" w:cs="Times New Roman"/>
          <w:sz w:val="24"/>
          <w:szCs w:val="24"/>
        </w:rPr>
        <w:t>,</w:t>
      </w:r>
      <w:r w:rsidRPr="00621A8A">
        <w:rPr>
          <w:rFonts w:ascii="Times New Roman" w:hAnsi="Times New Roman" w:cs="Times New Roman"/>
          <w:sz w:val="24"/>
          <w:szCs w:val="24"/>
        </w:rPr>
        <w:t xml:space="preserve"> from 1:30 to 3:00 p.m. ET</w:t>
      </w:r>
      <w:r w:rsidR="00A77DD7" w:rsidRPr="00621A8A">
        <w:rPr>
          <w:rFonts w:ascii="Times New Roman" w:hAnsi="Times New Roman" w:cs="Times New Roman"/>
          <w:sz w:val="24"/>
          <w:szCs w:val="24"/>
        </w:rPr>
        <w:t xml:space="preserve"> we are hosting a webinar for Tribal partners,</w:t>
      </w:r>
      <w:r w:rsidRPr="00621A8A">
        <w:rPr>
          <w:rFonts w:ascii="Times New Roman" w:hAnsi="Times New Roman" w:cs="Times New Roman"/>
          <w:sz w:val="24"/>
          <w:szCs w:val="24"/>
        </w:rPr>
        <w:t xml:space="preserve"> and you can </w:t>
      </w:r>
      <w:hyperlink r:id="rId11" w:history="1">
        <w:r w:rsidRPr="00621A8A">
          <w:rPr>
            <w:rStyle w:val="Hyperlink"/>
            <w:rFonts w:ascii="Times New Roman" w:hAnsi="Times New Roman" w:cs="Times New Roman"/>
            <w:sz w:val="24"/>
            <w:szCs w:val="24"/>
          </w:rPr>
          <w:t>register here</w:t>
        </w:r>
      </w:hyperlink>
      <w:r w:rsidRPr="00621A8A">
        <w:rPr>
          <w:rFonts w:ascii="Times New Roman" w:hAnsi="Times New Roman" w:cs="Times New Roman"/>
          <w:sz w:val="24"/>
          <w:szCs w:val="24"/>
        </w:rPr>
        <w:t xml:space="preserve"> to participate</w:t>
      </w:r>
      <w:r w:rsidR="00A77DD7" w:rsidRPr="00621A8A">
        <w:rPr>
          <w:rFonts w:ascii="Times New Roman" w:hAnsi="Times New Roman" w:cs="Times New Roman"/>
          <w:sz w:val="24"/>
          <w:szCs w:val="24"/>
        </w:rPr>
        <w:t xml:space="preserve">.  The webinar recording will also be available on our </w:t>
      </w:r>
      <w:hyperlink r:id="rId12" w:history="1">
        <w:r w:rsidR="00A77DD7" w:rsidRPr="00621A8A">
          <w:rPr>
            <w:rStyle w:val="Hyperlink"/>
            <w:rFonts w:ascii="Times New Roman" w:hAnsi="Times New Roman" w:cs="Times New Roman"/>
            <w:sz w:val="24"/>
            <w:szCs w:val="24"/>
          </w:rPr>
          <w:t>website</w:t>
        </w:r>
      </w:hyperlink>
      <w:r w:rsidR="00A77DD7" w:rsidRPr="00621A8A">
        <w:rPr>
          <w:rFonts w:ascii="Times New Roman" w:hAnsi="Times New Roman" w:cs="Times New Roman"/>
          <w:sz w:val="24"/>
          <w:szCs w:val="24"/>
        </w:rPr>
        <w:t xml:space="preserve">. </w:t>
      </w:r>
    </w:p>
    <w:p w14:paraId="5C3C8DDD" w14:textId="1A1B37F2" w:rsidR="00A77DD7" w:rsidRPr="00621A8A" w:rsidRDefault="00A77DD7" w:rsidP="005219D5">
      <w:pPr>
        <w:pStyle w:val="NoSpacing"/>
        <w:rPr>
          <w:rFonts w:ascii="Times New Roman" w:hAnsi="Times New Roman" w:cs="Times New Roman"/>
          <w:sz w:val="24"/>
          <w:szCs w:val="24"/>
        </w:rPr>
      </w:pPr>
    </w:p>
    <w:p w14:paraId="213DFE88" w14:textId="01AC5CC3" w:rsidR="00A77DD7" w:rsidRPr="00715BE0" w:rsidRDefault="00A92437" w:rsidP="005219D5">
      <w:pPr>
        <w:pStyle w:val="NoSpacing"/>
        <w:rPr>
          <w:rFonts w:ascii="Times New Roman" w:hAnsi="Times New Roman" w:cs="Times New Roman"/>
          <w:bCs/>
          <w:sz w:val="24"/>
          <w:szCs w:val="24"/>
        </w:rPr>
      </w:pPr>
      <w:r w:rsidRPr="00715BE0">
        <w:rPr>
          <w:rFonts w:ascii="Times New Roman" w:hAnsi="Times New Roman" w:cs="Times New Roman"/>
          <w:sz w:val="24"/>
          <w:szCs w:val="24"/>
        </w:rPr>
        <w:t xml:space="preserve">Our hope is that this webinar will </w:t>
      </w:r>
      <w:r w:rsidR="007808D6" w:rsidRPr="00715BE0">
        <w:rPr>
          <w:rFonts w:ascii="Times New Roman" w:hAnsi="Times New Roman" w:cs="Times New Roman"/>
          <w:sz w:val="24"/>
          <w:szCs w:val="24"/>
        </w:rPr>
        <w:t>provide</w:t>
      </w:r>
      <w:r w:rsidR="00C7209C" w:rsidRPr="00715BE0">
        <w:rPr>
          <w:rFonts w:ascii="Times New Roman" w:hAnsi="Times New Roman" w:cs="Times New Roman"/>
          <w:sz w:val="24"/>
          <w:szCs w:val="24"/>
        </w:rPr>
        <w:t xml:space="preserve"> you some insight into</w:t>
      </w:r>
      <w:r w:rsidRPr="00715BE0">
        <w:rPr>
          <w:rFonts w:ascii="Times New Roman" w:hAnsi="Times New Roman" w:cs="Times New Roman"/>
          <w:sz w:val="24"/>
          <w:szCs w:val="24"/>
        </w:rPr>
        <w:t xml:space="preserve"> the </w:t>
      </w:r>
      <w:r w:rsidR="005219D5" w:rsidRPr="00715BE0">
        <w:rPr>
          <w:rFonts w:ascii="Times New Roman" w:hAnsi="Times New Roman" w:cs="Times New Roman"/>
          <w:sz w:val="24"/>
          <w:szCs w:val="24"/>
        </w:rPr>
        <w:t>Strategic F</w:t>
      </w:r>
      <w:r w:rsidRPr="00715BE0">
        <w:rPr>
          <w:rFonts w:ascii="Times New Roman" w:hAnsi="Times New Roman" w:cs="Times New Roman"/>
          <w:sz w:val="24"/>
          <w:szCs w:val="24"/>
        </w:rPr>
        <w:t xml:space="preserve">ramework and our plans </w:t>
      </w:r>
      <w:r w:rsidRPr="00715BE0">
        <w:rPr>
          <w:rFonts w:ascii="Times New Roman" w:hAnsi="Times New Roman" w:cs="Times New Roman"/>
          <w:bCs/>
          <w:sz w:val="24"/>
          <w:szCs w:val="24"/>
        </w:rPr>
        <w:t xml:space="preserve">to prevent, detect, investigate and respond to SARS-CoV-2 as well as other emerging and zoonotic diseases that could pose a threat to both people and animals.  </w:t>
      </w:r>
    </w:p>
    <w:p w14:paraId="44EC5971" w14:textId="3A3012E0" w:rsidR="005219D5" w:rsidRPr="00621A8A" w:rsidRDefault="005219D5" w:rsidP="005219D5">
      <w:pPr>
        <w:pStyle w:val="NoSpacing"/>
        <w:rPr>
          <w:rFonts w:ascii="Times New Roman" w:hAnsi="Times New Roman" w:cs="Times New Roman"/>
          <w:bCs/>
          <w:sz w:val="24"/>
          <w:szCs w:val="24"/>
        </w:rPr>
      </w:pPr>
    </w:p>
    <w:p w14:paraId="2301B161" w14:textId="0CC94812" w:rsidR="005219D5" w:rsidRPr="00621A8A" w:rsidRDefault="005219D5" w:rsidP="005219D5">
      <w:pPr>
        <w:rPr>
          <w:rFonts w:ascii="Times New Roman" w:hAnsi="Times New Roman"/>
          <w:sz w:val="24"/>
          <w:szCs w:val="24"/>
        </w:rPr>
      </w:pPr>
      <w:r w:rsidRPr="00621A8A">
        <w:rPr>
          <w:rFonts w:ascii="Times New Roman" w:hAnsi="Times New Roman"/>
          <w:bCs/>
          <w:sz w:val="24"/>
          <w:szCs w:val="24"/>
        </w:rPr>
        <w:t xml:space="preserve">The 45-day public comment period began on Tuesday, August 24, and will be open through Friday, October 8, 2021.  To ensure transparency, we will be accepting written comments </w:t>
      </w:r>
      <w:r w:rsidRPr="00621A8A">
        <w:rPr>
          <w:rFonts w:ascii="Times New Roman" w:hAnsi="Times New Roman"/>
          <w:sz w:val="24"/>
          <w:szCs w:val="24"/>
        </w:rPr>
        <w:t xml:space="preserve">via </w:t>
      </w:r>
      <w:hyperlink r:id="rId13" w:history="1">
        <w:r w:rsidRPr="00621A8A">
          <w:rPr>
            <w:rStyle w:val="Hyperlink"/>
            <w:rFonts w:ascii="Times New Roman" w:hAnsi="Times New Roman"/>
            <w:sz w:val="24"/>
            <w:szCs w:val="24"/>
          </w:rPr>
          <w:t>Regulations.gov</w:t>
        </w:r>
      </w:hyperlink>
      <w:r w:rsidRPr="00621A8A">
        <w:rPr>
          <w:rFonts w:ascii="Times New Roman" w:hAnsi="Times New Roman"/>
          <w:sz w:val="24"/>
          <w:szCs w:val="24"/>
        </w:rPr>
        <w:t xml:space="preserve">. APHIS will review all written comments, incorporate feedback as appropriate and share the final framework, which will serve as our roadmap for implementation. </w:t>
      </w:r>
    </w:p>
    <w:p w14:paraId="4C17161C" w14:textId="2CB81B8C" w:rsidR="005219D5" w:rsidRPr="00621A8A" w:rsidRDefault="005219D5" w:rsidP="005219D5">
      <w:pPr>
        <w:rPr>
          <w:rFonts w:ascii="Times New Roman" w:hAnsi="Times New Roman"/>
          <w:sz w:val="24"/>
          <w:szCs w:val="24"/>
        </w:rPr>
      </w:pPr>
    </w:p>
    <w:p w14:paraId="2E058880" w14:textId="2E27B37D" w:rsidR="005219D5" w:rsidRPr="00715BE0" w:rsidRDefault="005219D5" w:rsidP="005219D5">
      <w:pPr>
        <w:rPr>
          <w:rFonts w:ascii="Times New Roman" w:hAnsi="Times New Roman"/>
          <w:sz w:val="24"/>
          <w:szCs w:val="24"/>
        </w:rPr>
      </w:pPr>
      <w:r w:rsidRPr="00715BE0">
        <w:rPr>
          <w:rFonts w:ascii="Times New Roman" w:hAnsi="Times New Roman"/>
          <w:sz w:val="24"/>
          <w:szCs w:val="24"/>
        </w:rPr>
        <w:t xml:space="preserve">We look forward to </w:t>
      </w:r>
      <w:r w:rsidR="007808D6" w:rsidRPr="00715BE0">
        <w:rPr>
          <w:rFonts w:ascii="Times New Roman" w:hAnsi="Times New Roman"/>
          <w:sz w:val="24"/>
          <w:szCs w:val="24"/>
        </w:rPr>
        <w:t xml:space="preserve">your participation in the </w:t>
      </w:r>
      <w:r w:rsidR="00927F84" w:rsidRPr="00715BE0">
        <w:rPr>
          <w:rFonts w:ascii="Times New Roman" w:hAnsi="Times New Roman"/>
          <w:sz w:val="24"/>
          <w:szCs w:val="24"/>
        </w:rPr>
        <w:t xml:space="preserve">upcoming webinars. </w:t>
      </w:r>
    </w:p>
    <w:p w14:paraId="61B3BFBB" w14:textId="47CF5701" w:rsidR="00927F84" w:rsidRDefault="00927F84" w:rsidP="005219D5">
      <w:pPr>
        <w:rPr>
          <w:rFonts w:ascii="Times New Roman" w:hAnsi="Times New Roman"/>
          <w:sz w:val="24"/>
          <w:szCs w:val="24"/>
        </w:rPr>
      </w:pPr>
    </w:p>
    <w:p w14:paraId="784994AE" w14:textId="4B440FE9" w:rsidR="00927F84" w:rsidRDefault="00927F84" w:rsidP="005219D5">
      <w:pPr>
        <w:rPr>
          <w:rFonts w:ascii="Times New Roman" w:hAnsi="Times New Roman"/>
          <w:sz w:val="24"/>
          <w:szCs w:val="24"/>
        </w:rPr>
      </w:pPr>
      <w:r>
        <w:rPr>
          <w:rFonts w:ascii="Times New Roman" w:hAnsi="Times New Roman"/>
          <w:sz w:val="24"/>
          <w:szCs w:val="24"/>
        </w:rPr>
        <w:t xml:space="preserve">Sincerely, </w:t>
      </w:r>
    </w:p>
    <w:p w14:paraId="0D2327FA" w14:textId="18C15C7E" w:rsidR="00927F84" w:rsidRDefault="00927F84" w:rsidP="005219D5">
      <w:pPr>
        <w:rPr>
          <w:rFonts w:ascii="Times New Roman" w:hAnsi="Times New Roman"/>
          <w:sz w:val="24"/>
          <w:szCs w:val="24"/>
        </w:rPr>
      </w:pPr>
    </w:p>
    <w:p w14:paraId="4D0609DE" w14:textId="4F8FFEAD" w:rsidR="00927F84" w:rsidRDefault="00927F84" w:rsidP="005219D5">
      <w:pPr>
        <w:rPr>
          <w:rFonts w:ascii="Times New Roman" w:hAnsi="Times New Roman"/>
          <w:sz w:val="24"/>
          <w:szCs w:val="24"/>
        </w:rPr>
      </w:pPr>
      <w:r>
        <w:drawing>
          <wp:inline distT="0" distB="0" distL="0" distR="0" wp14:anchorId="4E2A3C92" wp14:editId="14804F12">
            <wp:extent cx="1901605" cy="3333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0648" cy="334960"/>
                    </a:xfrm>
                    <a:prstGeom prst="rect">
                      <a:avLst/>
                    </a:prstGeom>
                    <a:noFill/>
                    <a:ln>
                      <a:noFill/>
                    </a:ln>
                  </pic:spPr>
                </pic:pic>
              </a:graphicData>
            </a:graphic>
          </wp:inline>
        </w:drawing>
      </w:r>
    </w:p>
    <w:p w14:paraId="76D9598C" w14:textId="75075C65" w:rsidR="00927F84" w:rsidRDefault="00927F84" w:rsidP="005219D5">
      <w:pPr>
        <w:rPr>
          <w:rFonts w:ascii="Times New Roman" w:hAnsi="Times New Roman"/>
          <w:sz w:val="24"/>
          <w:szCs w:val="24"/>
        </w:rPr>
      </w:pPr>
      <w:r>
        <w:rPr>
          <w:rFonts w:ascii="Times New Roman" w:hAnsi="Times New Roman"/>
          <w:sz w:val="24"/>
          <w:szCs w:val="24"/>
        </w:rPr>
        <w:t>Mike Watson</w:t>
      </w:r>
    </w:p>
    <w:p w14:paraId="36708FA5" w14:textId="2C18E51C" w:rsidR="00927F84" w:rsidRPr="005219D5" w:rsidRDefault="00927F84" w:rsidP="005219D5">
      <w:pPr>
        <w:rPr>
          <w:rFonts w:ascii="Times New Roman" w:hAnsi="Times New Roman"/>
          <w:sz w:val="24"/>
          <w:szCs w:val="24"/>
        </w:rPr>
      </w:pPr>
      <w:r>
        <w:rPr>
          <w:rFonts w:ascii="Times New Roman" w:hAnsi="Times New Roman"/>
          <w:sz w:val="24"/>
          <w:szCs w:val="24"/>
        </w:rPr>
        <w:t>Associate Administrator</w:t>
      </w:r>
    </w:p>
    <w:p w14:paraId="12FE9076" w14:textId="77777777" w:rsidR="005219D5" w:rsidRPr="005219D5" w:rsidRDefault="005219D5" w:rsidP="005219D5">
      <w:pPr>
        <w:rPr>
          <w:rFonts w:ascii="Times New Roman" w:hAnsi="Times New Roman"/>
          <w:sz w:val="24"/>
          <w:szCs w:val="24"/>
        </w:rPr>
      </w:pPr>
    </w:p>
    <w:p w14:paraId="6150F882" w14:textId="4AF8B783" w:rsidR="005219D5" w:rsidRPr="00A77DD7" w:rsidRDefault="005219D5" w:rsidP="00334105">
      <w:pPr>
        <w:pStyle w:val="NoSpacing"/>
        <w:rPr>
          <w:rFonts w:ascii="Times New Roman" w:hAnsi="Times New Roman" w:cs="Times New Roman"/>
          <w:sz w:val="24"/>
          <w:szCs w:val="24"/>
        </w:rPr>
      </w:pPr>
    </w:p>
    <w:p w14:paraId="4F740BD4" w14:textId="24979962" w:rsidR="00D45B27" w:rsidRDefault="00D45B27">
      <w:pPr>
        <w:pStyle w:val="DefaultText"/>
        <w:rPr>
          <w:rFonts w:ascii="Times New Roman" w:hAnsi="Times New Roman"/>
          <w:sz w:val="24"/>
          <w:szCs w:val="24"/>
        </w:rPr>
      </w:pPr>
    </w:p>
    <w:p w14:paraId="66E3FF32" w14:textId="53C1FCA7" w:rsidR="00A92437" w:rsidRDefault="00A92437">
      <w:pPr>
        <w:pStyle w:val="DefaultText"/>
        <w:rPr>
          <w:rFonts w:ascii="Times New Roman" w:hAnsi="Times New Roman"/>
          <w:sz w:val="24"/>
          <w:szCs w:val="24"/>
        </w:rPr>
      </w:pPr>
    </w:p>
    <w:p w14:paraId="54066430" w14:textId="37401A90" w:rsidR="00A92437" w:rsidRPr="00D45B27" w:rsidRDefault="00A92437">
      <w:pPr>
        <w:pStyle w:val="DefaultText"/>
        <w:rPr>
          <w:rFonts w:ascii="Times New Roman" w:hAnsi="Times New Roman"/>
          <w:sz w:val="24"/>
          <w:szCs w:val="24"/>
        </w:rPr>
      </w:pPr>
    </w:p>
    <w:sectPr w:rsidR="00A92437" w:rsidRPr="00D45B27">
      <w:pgSz w:w="12240" w:h="15840"/>
      <w:pgMar w:top="1800" w:right="1440" w:bottom="720" w:left="2318"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7256C" w14:textId="77777777" w:rsidR="00321D65" w:rsidRDefault="00321D65" w:rsidP="00674517">
      <w:r>
        <w:separator/>
      </w:r>
    </w:p>
  </w:endnote>
  <w:endnote w:type="continuationSeparator" w:id="0">
    <w:p w14:paraId="44105281" w14:textId="77777777" w:rsidR="00321D65" w:rsidRDefault="00321D65" w:rsidP="0067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 Elite">
    <w:altName w:val="Calibri"/>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30AF" w14:textId="77777777" w:rsidR="00321D65" w:rsidRDefault="00321D65" w:rsidP="00674517">
      <w:r>
        <w:separator/>
      </w:r>
    </w:p>
  </w:footnote>
  <w:footnote w:type="continuationSeparator" w:id="0">
    <w:p w14:paraId="0AC0632B" w14:textId="77777777" w:rsidR="00321D65" w:rsidRDefault="00321D65" w:rsidP="0067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2D1"/>
    <w:multiLevelType w:val="hybridMultilevel"/>
    <w:tmpl w:val="ED6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EB7"/>
    <w:multiLevelType w:val="hybridMultilevel"/>
    <w:tmpl w:val="5E4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D2CDE"/>
    <w:multiLevelType w:val="hybridMultilevel"/>
    <w:tmpl w:val="F3C8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B0DD8"/>
    <w:multiLevelType w:val="hybridMultilevel"/>
    <w:tmpl w:val="701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CC"/>
    <w:rsid w:val="00183706"/>
    <w:rsid w:val="001E5ADA"/>
    <w:rsid w:val="001F6446"/>
    <w:rsid w:val="00242C70"/>
    <w:rsid w:val="00280852"/>
    <w:rsid w:val="002A2823"/>
    <w:rsid w:val="002B3ED8"/>
    <w:rsid w:val="002C3D15"/>
    <w:rsid w:val="003150C0"/>
    <w:rsid w:val="00321D65"/>
    <w:rsid w:val="00334105"/>
    <w:rsid w:val="00342F03"/>
    <w:rsid w:val="00352398"/>
    <w:rsid w:val="00356392"/>
    <w:rsid w:val="00364807"/>
    <w:rsid w:val="003834E3"/>
    <w:rsid w:val="003A334F"/>
    <w:rsid w:val="003E758A"/>
    <w:rsid w:val="004002E6"/>
    <w:rsid w:val="00420FAD"/>
    <w:rsid w:val="0042660F"/>
    <w:rsid w:val="00472B20"/>
    <w:rsid w:val="00486591"/>
    <w:rsid w:val="004A02CC"/>
    <w:rsid w:val="005219D5"/>
    <w:rsid w:val="00590EA9"/>
    <w:rsid w:val="00621A8A"/>
    <w:rsid w:val="00623813"/>
    <w:rsid w:val="00630030"/>
    <w:rsid w:val="00674517"/>
    <w:rsid w:val="006A6F17"/>
    <w:rsid w:val="006B3638"/>
    <w:rsid w:val="00715BE0"/>
    <w:rsid w:val="0072662F"/>
    <w:rsid w:val="007417D3"/>
    <w:rsid w:val="007644AB"/>
    <w:rsid w:val="0077452F"/>
    <w:rsid w:val="007808D6"/>
    <w:rsid w:val="007A08E3"/>
    <w:rsid w:val="007E09A5"/>
    <w:rsid w:val="00854D54"/>
    <w:rsid w:val="008A6C6B"/>
    <w:rsid w:val="008C1EF8"/>
    <w:rsid w:val="008C44C1"/>
    <w:rsid w:val="00927F84"/>
    <w:rsid w:val="00A0540B"/>
    <w:rsid w:val="00A3481E"/>
    <w:rsid w:val="00A35D70"/>
    <w:rsid w:val="00A775A3"/>
    <w:rsid w:val="00A77DD7"/>
    <w:rsid w:val="00A92437"/>
    <w:rsid w:val="00B20AD9"/>
    <w:rsid w:val="00B575BE"/>
    <w:rsid w:val="00B66758"/>
    <w:rsid w:val="00B66D9E"/>
    <w:rsid w:val="00BA2AEF"/>
    <w:rsid w:val="00C7209C"/>
    <w:rsid w:val="00CB3CD6"/>
    <w:rsid w:val="00CD4555"/>
    <w:rsid w:val="00D369E5"/>
    <w:rsid w:val="00D45B27"/>
    <w:rsid w:val="00D50E43"/>
    <w:rsid w:val="00D950D3"/>
    <w:rsid w:val="00DC6AB7"/>
    <w:rsid w:val="00E062CF"/>
    <w:rsid w:val="00ED1041"/>
    <w:rsid w:val="00F134D6"/>
    <w:rsid w:val="00F55566"/>
    <w:rsid w:val="00FA6390"/>
    <w:rsid w:val="00FE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73C0E4"/>
  <w15:docId w15:val="{4A3C6515-515B-4BDC-ADA6-62CEF8ED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Pres Elite" w:hAnsi="Pres Elite"/>
      <w:noProof/>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Address">
    <w:name w:val="Address"/>
    <w:basedOn w:val="Normal"/>
    <w:pPr>
      <w:tabs>
        <w:tab w:val="left" w:pos="4800"/>
      </w:tabs>
      <w:ind w:left="3600"/>
    </w:pPr>
    <w:rPr>
      <w:rFonts w:ascii="Courier New" w:hAnsi="Courier New"/>
      <w:i/>
    </w:rPr>
  </w:style>
  <w:style w:type="paragraph" w:customStyle="1" w:styleId="BodySingle">
    <w:name w:val="Body Single"/>
    <w:basedOn w:val="Normal"/>
    <w:rPr>
      <w:rFonts w:ascii="Courier New" w:hAnsi="Courier New"/>
    </w:rPr>
  </w:style>
  <w:style w:type="paragraph" w:customStyle="1" w:styleId="Bullet1">
    <w:name w:val="Bullet 1"/>
    <w:basedOn w:val="Normal"/>
    <w:rPr>
      <w:rFonts w:ascii="Courier New" w:hAnsi="Courier New"/>
    </w:rPr>
  </w:style>
  <w:style w:type="paragraph" w:customStyle="1" w:styleId="Bullet2">
    <w:name w:val="Bullet 2"/>
    <w:basedOn w:val="Normal"/>
    <w:rPr>
      <w:rFonts w:ascii="Courier New" w:hAnsi="Courier New"/>
    </w:rPr>
  </w:style>
  <w:style w:type="paragraph" w:customStyle="1" w:styleId="FirstLineIndent">
    <w:name w:val="First Line Indent"/>
    <w:basedOn w:val="Normal"/>
    <w:pPr>
      <w:ind w:firstLine="720"/>
    </w:pPr>
    <w:rPr>
      <w:rFonts w:ascii="Courier New" w:hAnsi="Courier New"/>
    </w:rPr>
  </w:style>
  <w:style w:type="paragraph" w:customStyle="1" w:styleId="NumberList">
    <w:name w:val="Number List"/>
    <w:basedOn w:val="Normal"/>
    <w:rPr>
      <w:rFonts w:ascii="Courier New" w:hAnsi="Courier New"/>
    </w:rPr>
  </w:style>
  <w:style w:type="paragraph" w:customStyle="1" w:styleId="OutlineNumbering">
    <w:name w:val="Outline Numbering"/>
    <w:basedOn w:val="Normal"/>
    <w:rPr>
      <w:rFonts w:ascii="Courier New" w:hAnsi="Courier New"/>
    </w:rPr>
  </w:style>
  <w:style w:type="paragraph" w:customStyle="1" w:styleId="TableText">
    <w:name w:val="Table Text"/>
    <w:basedOn w:val="Normal"/>
    <w:pPr>
      <w:tabs>
        <w:tab w:val="decimal" w:pos="0"/>
      </w:tabs>
    </w:pPr>
    <w:rPr>
      <w:rFonts w:ascii="Courier New" w:hAnsi="Courier New"/>
    </w:rPr>
  </w:style>
  <w:style w:type="paragraph" w:customStyle="1" w:styleId="DefaultText">
    <w:name w:val="Default Text"/>
    <w:basedOn w:val="Normal"/>
    <w:rPr>
      <w:rFonts w:ascii="Courier New" w:hAnsi="Courier New"/>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semiHidden/>
    <w:rsid w:val="008C44C1"/>
    <w:rPr>
      <w:rFonts w:ascii="Tahoma" w:hAnsi="Tahoma" w:cs="Tahoma"/>
      <w:sz w:val="16"/>
      <w:szCs w:val="16"/>
    </w:rPr>
  </w:style>
  <w:style w:type="paragraph" w:styleId="ListParagraph">
    <w:name w:val="List Paragraph"/>
    <w:basedOn w:val="Normal"/>
    <w:uiPriority w:val="34"/>
    <w:qFormat/>
    <w:rsid w:val="00674517"/>
    <w:pPr>
      <w:overflowPunct/>
      <w:autoSpaceDE/>
      <w:autoSpaceDN/>
      <w:adjustRightInd/>
      <w:spacing w:after="200" w:line="276" w:lineRule="auto"/>
      <w:ind w:left="720"/>
      <w:contextualSpacing/>
      <w:textAlignment w:val="auto"/>
    </w:pPr>
    <w:rPr>
      <w:rFonts w:ascii="Calibri" w:eastAsia="Calibri" w:hAnsi="Calibri"/>
      <w:noProof w:val="0"/>
      <w:sz w:val="22"/>
      <w:szCs w:val="22"/>
    </w:rPr>
  </w:style>
  <w:style w:type="character" w:styleId="Hyperlink">
    <w:name w:val="Hyperlink"/>
    <w:uiPriority w:val="99"/>
    <w:unhideWhenUsed/>
    <w:rsid w:val="00674517"/>
    <w:rPr>
      <w:color w:val="0000FF"/>
      <w:u w:val="single"/>
    </w:rPr>
  </w:style>
  <w:style w:type="paragraph" w:styleId="Header">
    <w:name w:val="header"/>
    <w:basedOn w:val="Normal"/>
    <w:link w:val="HeaderChar"/>
    <w:uiPriority w:val="99"/>
    <w:unhideWhenUsed/>
    <w:rsid w:val="00674517"/>
    <w:pPr>
      <w:tabs>
        <w:tab w:val="center" w:pos="4680"/>
        <w:tab w:val="right" w:pos="9360"/>
      </w:tabs>
    </w:pPr>
  </w:style>
  <w:style w:type="character" w:customStyle="1" w:styleId="HeaderChar">
    <w:name w:val="Header Char"/>
    <w:basedOn w:val="DefaultParagraphFont"/>
    <w:link w:val="Header"/>
    <w:uiPriority w:val="99"/>
    <w:rsid w:val="00674517"/>
    <w:rPr>
      <w:rFonts w:ascii="Pres Elite" w:hAnsi="Pres Elite"/>
      <w:noProof/>
    </w:rPr>
  </w:style>
  <w:style w:type="paragraph" w:styleId="Footer">
    <w:name w:val="footer"/>
    <w:basedOn w:val="Normal"/>
    <w:link w:val="FooterChar"/>
    <w:uiPriority w:val="99"/>
    <w:unhideWhenUsed/>
    <w:rsid w:val="00674517"/>
    <w:pPr>
      <w:tabs>
        <w:tab w:val="center" w:pos="4680"/>
        <w:tab w:val="right" w:pos="9360"/>
      </w:tabs>
    </w:pPr>
  </w:style>
  <w:style w:type="character" w:customStyle="1" w:styleId="FooterChar">
    <w:name w:val="Footer Char"/>
    <w:basedOn w:val="DefaultParagraphFont"/>
    <w:link w:val="Footer"/>
    <w:uiPriority w:val="99"/>
    <w:rsid w:val="00674517"/>
    <w:rPr>
      <w:rFonts w:ascii="Pres Elite" w:hAnsi="Pres Elite"/>
      <w:noProof/>
    </w:rPr>
  </w:style>
  <w:style w:type="paragraph" w:styleId="NoSpacing">
    <w:name w:val="No Spacing"/>
    <w:basedOn w:val="Normal"/>
    <w:uiPriority w:val="1"/>
    <w:qFormat/>
    <w:rsid w:val="00334105"/>
    <w:pPr>
      <w:overflowPunct/>
      <w:autoSpaceDE/>
      <w:autoSpaceDN/>
      <w:adjustRightInd/>
      <w:textAlignment w:val="auto"/>
    </w:pPr>
    <w:rPr>
      <w:rFonts w:ascii="Calibri" w:eastAsiaTheme="minorHAnsi" w:hAnsi="Calibri" w:cs="Calibri"/>
      <w:noProof w:val="0"/>
      <w:sz w:val="22"/>
      <w:szCs w:val="22"/>
    </w:rPr>
  </w:style>
  <w:style w:type="character" w:styleId="UnresolvedMention">
    <w:name w:val="Unresolved Mention"/>
    <w:basedOn w:val="DefaultParagraphFont"/>
    <w:uiPriority w:val="99"/>
    <w:semiHidden/>
    <w:unhideWhenUsed/>
    <w:rsid w:val="00A77DD7"/>
    <w:rPr>
      <w:color w:val="605E5C"/>
      <w:shd w:val="clear" w:color="auto" w:fill="E1DFDD"/>
    </w:rPr>
  </w:style>
  <w:style w:type="character" w:styleId="FollowedHyperlink">
    <w:name w:val="FollowedHyperlink"/>
    <w:basedOn w:val="DefaultParagraphFont"/>
    <w:uiPriority w:val="99"/>
    <w:semiHidden/>
    <w:unhideWhenUsed/>
    <w:rsid w:val="00621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08761">
      <w:bodyDiv w:val="1"/>
      <w:marLeft w:val="0"/>
      <w:marRight w:val="0"/>
      <w:marTop w:val="0"/>
      <w:marBottom w:val="0"/>
      <w:divBdr>
        <w:top w:val="none" w:sz="0" w:space="0" w:color="auto"/>
        <w:left w:val="none" w:sz="0" w:space="0" w:color="auto"/>
        <w:bottom w:val="none" w:sz="0" w:space="0" w:color="auto"/>
        <w:right w:val="none" w:sz="0" w:space="0" w:color="auto"/>
      </w:divBdr>
    </w:div>
    <w:div w:id="1692414343">
      <w:bodyDiv w:val="1"/>
      <w:marLeft w:val="0"/>
      <w:marRight w:val="0"/>
      <w:marTop w:val="0"/>
      <w:marBottom w:val="0"/>
      <w:divBdr>
        <w:top w:val="none" w:sz="0" w:space="0" w:color="auto"/>
        <w:left w:val="none" w:sz="0" w:space="0" w:color="auto"/>
        <w:bottom w:val="none" w:sz="0" w:space="0" w:color="auto"/>
        <w:right w:val="none" w:sz="0" w:space="0" w:color="auto"/>
      </w:divBdr>
    </w:div>
    <w:div w:id="1993168880">
      <w:bodyDiv w:val="1"/>
      <w:marLeft w:val="0"/>
      <w:marRight w:val="0"/>
      <w:marTop w:val="0"/>
      <w:marBottom w:val="0"/>
      <w:divBdr>
        <w:top w:val="none" w:sz="0" w:space="0" w:color="auto"/>
        <w:left w:val="none" w:sz="0" w:space="0" w:color="auto"/>
        <w:bottom w:val="none" w:sz="0" w:space="0" w:color="auto"/>
        <w:right w:val="none" w:sz="0" w:space="0" w:color="auto"/>
      </w:divBdr>
      <w:divsChild>
        <w:div w:id="22715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publications/aphis_general/arp-strategic-framework.pdf" TargetMode="External"/><Relationship Id="rId13" Type="http://schemas.openxmlformats.org/officeDocument/2006/relationships/hyperlink" Target="https://www.regulations.gov/docket/APHIS-2021-0061"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aphis.usda.gov/aphis/resources/arp-strategic-framework/webin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omgov.com/webinar/register/WN_ASY9UFI_S6GpDRNfHgaTX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his.usda.gov/aphis/resources/arp-strategic-framework/webinars" TargetMode="External"/><Relationship Id="rId4" Type="http://schemas.openxmlformats.org/officeDocument/2006/relationships/webSettings" Target="webSettings.xml"/><Relationship Id="rId9" Type="http://schemas.openxmlformats.org/officeDocument/2006/relationships/hyperlink" Target="https://www.regulations.gov/docket/APHIS-2021-0061"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SmartMaster</dc:creator>
  <cp:lastModifiedBy>Clark, Terry W - APHIS</cp:lastModifiedBy>
  <cp:revision>2</cp:revision>
  <cp:lastPrinted>2007-02-06T13:43:00Z</cp:lastPrinted>
  <dcterms:created xsi:type="dcterms:W3CDTF">2021-08-25T14:23:00Z</dcterms:created>
  <dcterms:modified xsi:type="dcterms:W3CDTF">2021-08-25T14:23:00Z</dcterms:modified>
</cp:coreProperties>
</file>